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61D" w:rsidRPr="0015623A" w:rsidRDefault="0000761D" w:rsidP="0000761D">
      <w:pPr>
        <w:rPr>
          <w:b/>
          <w:color w:val="538135" w:themeColor="accent6" w:themeShade="BF"/>
          <w:sz w:val="32"/>
          <w:szCs w:val="32"/>
        </w:rPr>
      </w:pPr>
      <w:r>
        <w:rPr>
          <w:b/>
          <w:sz w:val="32"/>
          <w:szCs w:val="32"/>
          <w:u w:val="single"/>
        </w:rPr>
        <w:t>Sections européennes</w:t>
      </w:r>
    </w:p>
    <w:p w:rsidR="0000761D" w:rsidRPr="00242A36" w:rsidRDefault="0000761D" w:rsidP="0000761D">
      <w:pPr>
        <w:autoSpaceDE w:val="0"/>
        <w:autoSpaceDN w:val="0"/>
        <w:adjustRightInd w:val="0"/>
        <w:spacing w:after="0" w:line="240" w:lineRule="auto"/>
        <w:jc w:val="both"/>
        <w:rPr>
          <w:rFonts w:ascii="Arial" w:hAnsi="Arial" w:cs="Arial"/>
          <w:b/>
          <w:bCs/>
          <w:i/>
          <w:sz w:val="20"/>
          <w:szCs w:val="20"/>
        </w:rPr>
      </w:pPr>
      <w:r w:rsidRPr="00242A36">
        <w:rPr>
          <w:rFonts w:ascii="Arial" w:hAnsi="Arial" w:cs="Arial"/>
          <w:i/>
          <w:sz w:val="20"/>
          <w:szCs w:val="20"/>
        </w:rPr>
        <w:t>La section européenne implique une connaissance approfondie de la civilisation du ou des pays concernés, la dynamisation des échanges et des partenariats avec des établissements étrangers, la sensibilisation aux enjeux de la citoyenneté européenne, l'approfondissement de l'interdisciplinarité par le choix d’une Discipline Non Linguistique (DNL).</w:t>
      </w:r>
    </w:p>
    <w:p w:rsidR="0000761D" w:rsidRPr="00242A36" w:rsidRDefault="0000761D" w:rsidP="0000761D">
      <w:pPr>
        <w:autoSpaceDE w:val="0"/>
        <w:autoSpaceDN w:val="0"/>
        <w:adjustRightInd w:val="0"/>
        <w:spacing w:after="0" w:line="240" w:lineRule="auto"/>
        <w:rPr>
          <w:rFonts w:ascii="Arial" w:hAnsi="Arial" w:cs="Arial"/>
          <w:b/>
          <w:bCs/>
          <w:sz w:val="20"/>
          <w:szCs w:val="20"/>
        </w:rPr>
      </w:pPr>
    </w:p>
    <w:p w:rsidR="0000761D" w:rsidRPr="00242A36" w:rsidRDefault="0000761D" w:rsidP="0000761D">
      <w:pPr>
        <w:autoSpaceDE w:val="0"/>
        <w:autoSpaceDN w:val="0"/>
        <w:adjustRightInd w:val="0"/>
        <w:spacing w:after="0" w:line="240" w:lineRule="auto"/>
        <w:rPr>
          <w:rFonts w:ascii="Arial" w:hAnsi="Arial" w:cs="Arial"/>
          <w:b/>
          <w:bCs/>
          <w:color w:val="FF0000"/>
          <w:sz w:val="20"/>
          <w:szCs w:val="20"/>
        </w:rPr>
      </w:pPr>
    </w:p>
    <w:p w:rsidR="0000761D" w:rsidRPr="00242A36" w:rsidRDefault="0000761D" w:rsidP="0000761D">
      <w:pPr>
        <w:autoSpaceDE w:val="0"/>
        <w:autoSpaceDN w:val="0"/>
        <w:adjustRightInd w:val="0"/>
        <w:spacing w:after="0" w:line="240" w:lineRule="auto"/>
        <w:rPr>
          <w:rFonts w:ascii="Arial" w:hAnsi="Arial" w:cs="Arial"/>
          <w:b/>
          <w:bCs/>
          <w:color w:val="538135" w:themeColor="accent6" w:themeShade="BF"/>
          <w:sz w:val="20"/>
          <w:szCs w:val="20"/>
        </w:rPr>
      </w:pPr>
      <w:r w:rsidRPr="00242A36">
        <w:rPr>
          <w:rFonts w:ascii="Arial" w:hAnsi="Arial" w:cs="Arial"/>
          <w:b/>
          <w:bCs/>
          <w:color w:val="538135" w:themeColor="accent6" w:themeShade="BF"/>
          <w:sz w:val="20"/>
          <w:szCs w:val="20"/>
        </w:rPr>
        <w:sym w:font="Wingdings" w:char="F0C4"/>
      </w:r>
      <w:r w:rsidRPr="00242A36">
        <w:rPr>
          <w:rFonts w:ascii="Arial" w:hAnsi="Arial" w:cs="Arial"/>
          <w:b/>
          <w:bCs/>
          <w:color w:val="538135" w:themeColor="accent6" w:themeShade="BF"/>
          <w:sz w:val="20"/>
          <w:szCs w:val="20"/>
        </w:rPr>
        <w:t>ANGLAIS</w:t>
      </w:r>
    </w:p>
    <w:p w:rsidR="0000761D" w:rsidRPr="00242A36" w:rsidRDefault="0000761D" w:rsidP="0000761D">
      <w:pPr>
        <w:autoSpaceDE w:val="0"/>
        <w:autoSpaceDN w:val="0"/>
        <w:adjustRightInd w:val="0"/>
        <w:spacing w:after="0" w:line="240" w:lineRule="auto"/>
        <w:rPr>
          <w:rFonts w:ascii="Arial" w:hAnsi="Arial" w:cs="Arial"/>
          <w:b/>
          <w:bCs/>
          <w:sz w:val="20"/>
          <w:szCs w:val="20"/>
        </w:rPr>
      </w:pPr>
      <w:r w:rsidRPr="00242A36">
        <w:rPr>
          <w:rFonts w:ascii="Arial" w:hAnsi="Arial" w:cs="Arial"/>
          <w:bCs/>
          <w:sz w:val="20"/>
          <w:szCs w:val="20"/>
        </w:rPr>
        <w:t xml:space="preserve">Avec DNL à choisir parmi Histoire-Géographie ou SVT ou MATHS </w:t>
      </w:r>
    </w:p>
    <w:p w:rsidR="0000761D" w:rsidRPr="00242A36" w:rsidRDefault="0000761D" w:rsidP="0000761D">
      <w:pPr>
        <w:autoSpaceDE w:val="0"/>
        <w:autoSpaceDN w:val="0"/>
        <w:adjustRightInd w:val="0"/>
        <w:spacing w:after="0" w:line="240" w:lineRule="auto"/>
        <w:rPr>
          <w:rFonts w:ascii="Arial" w:hAnsi="Arial" w:cs="Arial"/>
          <w:bCs/>
          <w:sz w:val="20"/>
          <w:szCs w:val="20"/>
        </w:rPr>
      </w:pPr>
    </w:p>
    <w:p w:rsidR="0000761D" w:rsidRPr="00242A36" w:rsidRDefault="0000761D" w:rsidP="0000761D">
      <w:pPr>
        <w:autoSpaceDE w:val="0"/>
        <w:autoSpaceDN w:val="0"/>
        <w:adjustRightInd w:val="0"/>
        <w:spacing w:after="0" w:line="240" w:lineRule="auto"/>
        <w:jc w:val="both"/>
        <w:rPr>
          <w:rFonts w:ascii="Arial" w:hAnsi="Arial" w:cs="Arial"/>
          <w:bCs/>
          <w:sz w:val="20"/>
          <w:szCs w:val="20"/>
        </w:rPr>
      </w:pPr>
      <w:r w:rsidRPr="00242A36">
        <w:rPr>
          <w:rFonts w:ascii="Arial" w:hAnsi="Arial" w:cs="Arial"/>
          <w:bCs/>
          <w:sz w:val="20"/>
          <w:szCs w:val="20"/>
        </w:rPr>
        <w:t xml:space="preserve">Préparation à la certification (niveau B1) en fin de seconde et au FIRST </w:t>
      </w:r>
      <w:proofErr w:type="spellStart"/>
      <w:r w:rsidRPr="00242A36">
        <w:rPr>
          <w:rFonts w:ascii="Arial" w:hAnsi="Arial" w:cs="Arial"/>
          <w:bCs/>
          <w:sz w:val="20"/>
          <w:szCs w:val="20"/>
        </w:rPr>
        <w:t>Certificate</w:t>
      </w:r>
      <w:proofErr w:type="spellEnd"/>
      <w:r w:rsidRPr="00242A36">
        <w:rPr>
          <w:rFonts w:ascii="Arial" w:hAnsi="Arial" w:cs="Arial"/>
          <w:bCs/>
          <w:sz w:val="20"/>
          <w:szCs w:val="20"/>
        </w:rPr>
        <w:t xml:space="preserve"> en fin de terminale (niveau B2) délivrés par l’Université de Cambridge </w:t>
      </w:r>
      <w:r w:rsidRPr="00242A36">
        <w:rPr>
          <w:rFonts w:ascii="Arial" w:hAnsi="Arial" w:cs="Arial"/>
          <w:b/>
          <w:bCs/>
          <w:sz w:val="20"/>
          <w:szCs w:val="20"/>
        </w:rPr>
        <w:t>(1h)</w:t>
      </w:r>
    </w:p>
    <w:p w:rsidR="0000761D" w:rsidRPr="00242A36" w:rsidRDefault="0000761D" w:rsidP="0000761D">
      <w:pPr>
        <w:autoSpaceDE w:val="0"/>
        <w:autoSpaceDN w:val="0"/>
        <w:adjustRightInd w:val="0"/>
        <w:spacing w:after="0" w:line="240" w:lineRule="auto"/>
        <w:rPr>
          <w:rFonts w:ascii="Arial" w:hAnsi="Arial" w:cs="Arial"/>
          <w:b/>
          <w:bCs/>
          <w:color w:val="538135" w:themeColor="accent6" w:themeShade="BF"/>
          <w:sz w:val="20"/>
          <w:szCs w:val="20"/>
        </w:rPr>
      </w:pPr>
      <w:r w:rsidRPr="00242A36">
        <w:rPr>
          <w:rFonts w:ascii="Arial" w:hAnsi="Arial" w:cs="Arial"/>
          <w:b/>
          <w:bCs/>
          <w:color w:val="538135" w:themeColor="accent6" w:themeShade="BF"/>
          <w:sz w:val="20"/>
          <w:szCs w:val="20"/>
        </w:rPr>
        <w:sym w:font="Wingdings" w:char="F0C4"/>
      </w:r>
      <w:r w:rsidRPr="00242A36">
        <w:rPr>
          <w:rFonts w:ascii="Arial" w:hAnsi="Arial" w:cs="Arial"/>
          <w:b/>
          <w:bCs/>
          <w:color w:val="538135" w:themeColor="accent6" w:themeShade="BF"/>
          <w:sz w:val="20"/>
          <w:szCs w:val="20"/>
        </w:rPr>
        <w:t>ESPAGNOL</w:t>
      </w:r>
    </w:p>
    <w:p w:rsidR="0000761D" w:rsidRPr="00242A36" w:rsidRDefault="0000761D" w:rsidP="0000761D">
      <w:pPr>
        <w:autoSpaceDE w:val="0"/>
        <w:autoSpaceDN w:val="0"/>
        <w:adjustRightInd w:val="0"/>
        <w:spacing w:after="0" w:line="240" w:lineRule="auto"/>
        <w:rPr>
          <w:rFonts w:ascii="Arial" w:hAnsi="Arial" w:cs="Arial"/>
          <w:b/>
          <w:bCs/>
          <w:sz w:val="20"/>
          <w:szCs w:val="20"/>
        </w:rPr>
      </w:pPr>
      <w:r w:rsidRPr="00242A36">
        <w:rPr>
          <w:rFonts w:ascii="Arial" w:hAnsi="Arial" w:cs="Arial"/>
          <w:bCs/>
          <w:sz w:val="20"/>
          <w:szCs w:val="20"/>
        </w:rPr>
        <w:t xml:space="preserve">Avec DNL Histoire-Géographie </w:t>
      </w:r>
      <w:r w:rsidRPr="00242A36">
        <w:rPr>
          <w:rFonts w:ascii="Arial" w:hAnsi="Arial" w:cs="Arial"/>
          <w:b/>
          <w:bCs/>
          <w:sz w:val="20"/>
          <w:szCs w:val="20"/>
        </w:rPr>
        <w:t>(1h)</w:t>
      </w:r>
    </w:p>
    <w:p w:rsidR="0000761D" w:rsidRPr="00242A36" w:rsidRDefault="0000761D" w:rsidP="0000761D">
      <w:pPr>
        <w:autoSpaceDE w:val="0"/>
        <w:autoSpaceDN w:val="0"/>
        <w:adjustRightInd w:val="0"/>
        <w:spacing w:after="0" w:line="240" w:lineRule="auto"/>
        <w:rPr>
          <w:rFonts w:ascii="Arial" w:hAnsi="Arial" w:cs="Arial"/>
          <w:b/>
          <w:bCs/>
          <w:sz w:val="20"/>
          <w:szCs w:val="20"/>
        </w:rPr>
      </w:pPr>
    </w:p>
    <w:p w:rsidR="0000761D" w:rsidRPr="00242A36" w:rsidRDefault="0000761D" w:rsidP="0000761D">
      <w:pPr>
        <w:autoSpaceDE w:val="0"/>
        <w:autoSpaceDN w:val="0"/>
        <w:adjustRightInd w:val="0"/>
        <w:spacing w:after="0" w:line="240" w:lineRule="auto"/>
        <w:jc w:val="both"/>
        <w:rPr>
          <w:rFonts w:ascii="Arial" w:hAnsi="Arial" w:cs="Arial"/>
          <w:b/>
          <w:bCs/>
          <w:sz w:val="20"/>
          <w:szCs w:val="20"/>
        </w:rPr>
      </w:pPr>
      <w:r w:rsidRPr="00242A36">
        <w:rPr>
          <w:rFonts w:ascii="Arial" w:hAnsi="Arial" w:cs="Arial"/>
          <w:bCs/>
          <w:sz w:val="20"/>
          <w:szCs w:val="20"/>
        </w:rPr>
        <w:t xml:space="preserve">Préparation à la certification DELE (B1) en fin de seconde et DELE (B2) en fin de terminale délivrée par l’Institut </w:t>
      </w:r>
      <w:proofErr w:type="spellStart"/>
      <w:r w:rsidRPr="00242A36">
        <w:rPr>
          <w:rFonts w:ascii="Arial" w:hAnsi="Arial" w:cs="Arial"/>
          <w:bCs/>
          <w:sz w:val="20"/>
          <w:szCs w:val="20"/>
        </w:rPr>
        <w:t>Cervantes</w:t>
      </w:r>
      <w:proofErr w:type="spellEnd"/>
      <w:r w:rsidRPr="00242A36">
        <w:rPr>
          <w:rFonts w:ascii="Arial" w:hAnsi="Arial" w:cs="Arial"/>
          <w:bCs/>
          <w:sz w:val="20"/>
          <w:szCs w:val="20"/>
        </w:rPr>
        <w:t xml:space="preserve"> </w:t>
      </w:r>
      <w:r w:rsidRPr="00242A36">
        <w:rPr>
          <w:rFonts w:ascii="Arial" w:hAnsi="Arial" w:cs="Arial"/>
          <w:b/>
          <w:bCs/>
          <w:sz w:val="20"/>
          <w:szCs w:val="20"/>
        </w:rPr>
        <w:t>(1h)</w:t>
      </w:r>
    </w:p>
    <w:p w:rsidR="0000761D" w:rsidRPr="00242A36" w:rsidRDefault="0000761D" w:rsidP="0000761D">
      <w:pPr>
        <w:autoSpaceDE w:val="0"/>
        <w:autoSpaceDN w:val="0"/>
        <w:adjustRightInd w:val="0"/>
        <w:spacing w:after="0" w:line="240" w:lineRule="auto"/>
        <w:rPr>
          <w:rFonts w:ascii="Arial" w:hAnsi="Arial" w:cs="Arial"/>
          <w:b/>
          <w:bCs/>
          <w:sz w:val="20"/>
          <w:szCs w:val="20"/>
        </w:rPr>
      </w:pPr>
    </w:p>
    <w:p w:rsidR="0000761D" w:rsidRPr="00242A36" w:rsidRDefault="0000761D" w:rsidP="0000761D">
      <w:pPr>
        <w:autoSpaceDE w:val="0"/>
        <w:autoSpaceDN w:val="0"/>
        <w:adjustRightInd w:val="0"/>
        <w:spacing w:after="0" w:line="240" w:lineRule="auto"/>
        <w:jc w:val="both"/>
        <w:rPr>
          <w:rFonts w:ascii="Arial" w:hAnsi="Arial" w:cs="Arial"/>
          <w:b/>
          <w:bCs/>
          <w:sz w:val="20"/>
          <w:szCs w:val="20"/>
        </w:rPr>
      </w:pPr>
    </w:p>
    <w:p w:rsidR="0000761D" w:rsidRPr="00242A36" w:rsidRDefault="0000761D" w:rsidP="0000761D">
      <w:pPr>
        <w:autoSpaceDE w:val="0"/>
        <w:autoSpaceDN w:val="0"/>
        <w:adjustRightInd w:val="0"/>
        <w:spacing w:after="0" w:line="240" w:lineRule="auto"/>
        <w:jc w:val="both"/>
        <w:rPr>
          <w:rFonts w:ascii="Arial" w:hAnsi="Arial" w:cs="Arial"/>
          <w:b/>
          <w:bCs/>
          <w:sz w:val="20"/>
          <w:szCs w:val="20"/>
        </w:rPr>
      </w:pPr>
    </w:p>
    <w:p w:rsidR="0000761D" w:rsidRPr="00242A36" w:rsidRDefault="0000761D" w:rsidP="0000761D">
      <w:pPr>
        <w:autoSpaceDE w:val="0"/>
        <w:autoSpaceDN w:val="0"/>
        <w:adjustRightInd w:val="0"/>
        <w:spacing w:after="0" w:line="240" w:lineRule="auto"/>
        <w:jc w:val="both"/>
        <w:rPr>
          <w:rFonts w:ascii="Arial" w:hAnsi="Arial" w:cs="Arial"/>
          <w:bCs/>
          <w:sz w:val="20"/>
          <w:szCs w:val="20"/>
        </w:rPr>
      </w:pPr>
      <w:r w:rsidRPr="00242A36">
        <w:rPr>
          <w:rFonts w:ascii="Arial" w:hAnsi="Arial" w:cs="Arial"/>
          <w:bCs/>
          <w:sz w:val="20"/>
          <w:szCs w:val="20"/>
        </w:rPr>
        <w:t>En dehors des sections européennes, il est également possible de passer les certifications :</w:t>
      </w:r>
    </w:p>
    <w:p w:rsidR="0000761D" w:rsidRPr="00242A36" w:rsidRDefault="0000761D" w:rsidP="0000761D">
      <w:pPr>
        <w:pStyle w:val="Paragraphedeliste"/>
        <w:numPr>
          <w:ilvl w:val="0"/>
          <w:numId w:val="1"/>
        </w:numPr>
        <w:autoSpaceDE w:val="0"/>
        <w:autoSpaceDN w:val="0"/>
        <w:adjustRightInd w:val="0"/>
        <w:spacing w:after="0" w:line="240" w:lineRule="auto"/>
        <w:jc w:val="both"/>
        <w:rPr>
          <w:rFonts w:ascii="Arial" w:hAnsi="Arial" w:cs="Arial"/>
          <w:bCs/>
          <w:sz w:val="20"/>
          <w:szCs w:val="20"/>
        </w:rPr>
      </w:pPr>
      <w:r w:rsidRPr="00242A36">
        <w:rPr>
          <w:rFonts w:ascii="Arial" w:hAnsi="Arial" w:cs="Arial"/>
          <w:bCs/>
          <w:sz w:val="20"/>
          <w:szCs w:val="20"/>
        </w:rPr>
        <w:t>en anglais : TOEFL avec une heure de préparation/semaine de la première à la terminale</w:t>
      </w:r>
    </w:p>
    <w:p w:rsidR="0000761D" w:rsidRPr="00242A36" w:rsidRDefault="0000761D" w:rsidP="0000761D">
      <w:pPr>
        <w:pStyle w:val="Paragraphedeliste"/>
        <w:numPr>
          <w:ilvl w:val="0"/>
          <w:numId w:val="1"/>
        </w:numPr>
        <w:autoSpaceDE w:val="0"/>
        <w:autoSpaceDN w:val="0"/>
        <w:adjustRightInd w:val="0"/>
        <w:spacing w:after="0" w:line="240" w:lineRule="auto"/>
        <w:jc w:val="both"/>
        <w:rPr>
          <w:rFonts w:ascii="Arial" w:hAnsi="Arial" w:cs="Arial"/>
          <w:bCs/>
          <w:sz w:val="20"/>
          <w:szCs w:val="20"/>
        </w:rPr>
      </w:pPr>
      <w:r w:rsidRPr="00242A36">
        <w:rPr>
          <w:rFonts w:ascii="Arial" w:hAnsi="Arial" w:cs="Arial"/>
          <w:bCs/>
          <w:sz w:val="20"/>
          <w:szCs w:val="20"/>
        </w:rPr>
        <w:t>en allemand : KMK délivrée par l’Institut Goethe, en fin de seconde</w:t>
      </w:r>
    </w:p>
    <w:p w:rsidR="0000761D" w:rsidRPr="00242A36" w:rsidRDefault="0000761D" w:rsidP="0000761D">
      <w:pPr>
        <w:pStyle w:val="Paragraphedeliste"/>
        <w:numPr>
          <w:ilvl w:val="0"/>
          <w:numId w:val="1"/>
        </w:numPr>
        <w:autoSpaceDE w:val="0"/>
        <w:autoSpaceDN w:val="0"/>
        <w:adjustRightInd w:val="0"/>
        <w:spacing w:after="0" w:line="240" w:lineRule="auto"/>
        <w:jc w:val="both"/>
        <w:rPr>
          <w:rFonts w:ascii="Arial" w:hAnsi="Arial" w:cs="Arial"/>
          <w:bCs/>
        </w:rPr>
      </w:pPr>
      <w:r w:rsidRPr="00242A36">
        <w:rPr>
          <w:rFonts w:ascii="Arial" w:hAnsi="Arial" w:cs="Arial"/>
          <w:bCs/>
        </w:rPr>
        <w:t>en chinois : TOCFL délivrée par Taïwan, en fin de seconde</w:t>
      </w:r>
    </w:p>
    <w:p w:rsidR="0000761D" w:rsidRPr="00242A36" w:rsidRDefault="0000761D" w:rsidP="0000761D">
      <w:pPr>
        <w:ind w:left="-426"/>
        <w:rPr>
          <w:u w:val="single"/>
        </w:rPr>
      </w:pPr>
    </w:p>
    <w:p w:rsidR="0000761D" w:rsidRPr="00447E96" w:rsidRDefault="0000761D" w:rsidP="0000761D">
      <w:pPr>
        <w:rPr>
          <w:b/>
          <w:color w:val="538135" w:themeColor="accent6" w:themeShade="BF"/>
          <w:sz w:val="32"/>
          <w:szCs w:val="32"/>
        </w:rPr>
      </w:pPr>
      <w:r>
        <w:rPr>
          <w:b/>
          <w:sz w:val="32"/>
          <w:szCs w:val="32"/>
          <w:u w:val="single"/>
        </w:rPr>
        <w:t>Propositions pédagogiques</w:t>
      </w:r>
    </w:p>
    <w:p w:rsidR="0000761D" w:rsidRPr="00ED6146" w:rsidRDefault="0000761D" w:rsidP="0000761D">
      <w:pPr>
        <w:autoSpaceDE w:val="0"/>
        <w:autoSpaceDN w:val="0"/>
        <w:adjustRightInd w:val="0"/>
        <w:spacing w:after="0" w:line="240" w:lineRule="auto"/>
        <w:jc w:val="both"/>
        <w:rPr>
          <w:rFonts w:ascii="Arial" w:hAnsi="Arial" w:cs="Arial"/>
          <w:b/>
          <w:bCs/>
          <w:color w:val="FF0000"/>
          <w:sz w:val="24"/>
          <w:szCs w:val="24"/>
        </w:rPr>
      </w:pPr>
      <w:r w:rsidRPr="00ED6146">
        <w:rPr>
          <w:rFonts w:ascii="Arial" w:hAnsi="Arial" w:cs="Arial"/>
          <w:b/>
          <w:bCs/>
          <w:color w:val="FF0000"/>
          <w:sz w:val="24"/>
          <w:szCs w:val="24"/>
        </w:rPr>
        <w:sym w:font="Wingdings" w:char="F0C4"/>
      </w:r>
      <w:r w:rsidRPr="00ED6146">
        <w:rPr>
          <w:rFonts w:ascii="Arial" w:hAnsi="Arial" w:cs="Arial"/>
          <w:b/>
          <w:bCs/>
          <w:color w:val="FF0000"/>
          <w:sz w:val="24"/>
          <w:szCs w:val="24"/>
        </w:rPr>
        <w:t xml:space="preserve">Théâtre </w:t>
      </w:r>
    </w:p>
    <w:p w:rsidR="0000761D" w:rsidRPr="00242A36" w:rsidRDefault="0000761D" w:rsidP="0000761D">
      <w:pPr>
        <w:autoSpaceDE w:val="0"/>
        <w:autoSpaceDN w:val="0"/>
        <w:adjustRightInd w:val="0"/>
        <w:spacing w:after="0" w:line="240" w:lineRule="auto"/>
        <w:jc w:val="both"/>
        <w:rPr>
          <w:rFonts w:ascii="Arial" w:hAnsi="Arial" w:cs="Arial"/>
          <w:bCs/>
          <w:color w:val="000000"/>
          <w:sz w:val="20"/>
          <w:szCs w:val="20"/>
        </w:rPr>
      </w:pPr>
      <w:r w:rsidRPr="00242A36">
        <w:rPr>
          <w:rFonts w:ascii="Arial" w:hAnsi="Arial" w:cs="Arial"/>
          <w:bCs/>
          <w:color w:val="000000"/>
          <w:sz w:val="20"/>
          <w:szCs w:val="20"/>
        </w:rPr>
        <w:t xml:space="preserve">Un atelier théâtre sous forme </w:t>
      </w:r>
      <w:r w:rsidRPr="00242A36">
        <w:rPr>
          <w:rFonts w:ascii="Arial" w:hAnsi="Arial" w:cs="Arial"/>
          <w:sz w:val="20"/>
          <w:szCs w:val="20"/>
        </w:rPr>
        <w:t xml:space="preserve">d’une dizaine de mercredis après-midi répartis sur l’année, selon un calendrier défini en septembre. L’objectif de ce dernier est de familiariser les élèves aux rudiments de la pratique théâtrale et pour les Premières et Terminales, de  préparer l’épreuve d’option théâtre au baccalauréat.  </w:t>
      </w:r>
    </w:p>
    <w:p w:rsidR="0000761D" w:rsidRPr="00242A36" w:rsidRDefault="0000761D" w:rsidP="0000761D">
      <w:pPr>
        <w:pStyle w:val="Sansinterligne"/>
        <w:jc w:val="both"/>
        <w:rPr>
          <w:rFonts w:ascii="Arial" w:hAnsi="Arial" w:cs="Arial"/>
          <w:bCs/>
          <w:color w:val="000000"/>
          <w:sz w:val="20"/>
          <w:szCs w:val="20"/>
        </w:rPr>
      </w:pPr>
    </w:p>
    <w:p w:rsidR="0000761D" w:rsidRPr="00242A36" w:rsidRDefault="0000761D" w:rsidP="0000761D">
      <w:pPr>
        <w:pStyle w:val="Sansinterligne"/>
        <w:jc w:val="both"/>
        <w:rPr>
          <w:rFonts w:ascii="Arial" w:hAnsi="Arial" w:cs="Arial"/>
          <w:sz w:val="20"/>
          <w:szCs w:val="20"/>
        </w:rPr>
      </w:pPr>
      <w:r w:rsidRPr="00242A36">
        <w:rPr>
          <w:rFonts w:ascii="Arial" w:hAnsi="Arial" w:cs="Arial"/>
          <w:sz w:val="20"/>
          <w:szCs w:val="20"/>
        </w:rPr>
        <w:t>La Comédie de Caen et le Théâtre municipal de Caen sont partenaires du Lycée Sainte Marie et permettent aux élèves d’assister à de nombreuses représentations à tarif préférentiel</w:t>
      </w:r>
    </w:p>
    <w:p w:rsidR="0000761D" w:rsidRDefault="0000761D" w:rsidP="0000761D">
      <w:pPr>
        <w:pStyle w:val="Sansinterligne"/>
        <w:jc w:val="both"/>
        <w:rPr>
          <w:rFonts w:ascii="Arial" w:hAnsi="Arial" w:cs="Arial"/>
          <w:i/>
        </w:rPr>
      </w:pPr>
    </w:p>
    <w:p w:rsidR="0000761D" w:rsidRPr="00ED6146" w:rsidRDefault="0000761D" w:rsidP="0000761D">
      <w:pPr>
        <w:pStyle w:val="Sansinterligne"/>
        <w:jc w:val="both"/>
        <w:rPr>
          <w:rFonts w:ascii="Arial" w:hAnsi="Arial" w:cs="Arial"/>
          <w:bCs/>
          <w:i/>
          <w:color w:val="000000"/>
          <w:sz w:val="24"/>
          <w:szCs w:val="24"/>
        </w:rPr>
      </w:pPr>
    </w:p>
    <w:p w:rsidR="0000761D" w:rsidRDefault="0000761D" w:rsidP="0000761D">
      <w:pPr>
        <w:autoSpaceDE w:val="0"/>
        <w:autoSpaceDN w:val="0"/>
        <w:adjustRightInd w:val="0"/>
        <w:spacing w:after="0" w:line="240" w:lineRule="auto"/>
        <w:jc w:val="both"/>
        <w:rPr>
          <w:rFonts w:ascii="Arial" w:hAnsi="Arial" w:cs="Arial"/>
          <w:b/>
          <w:bCs/>
          <w:color w:val="FF0000"/>
          <w:sz w:val="24"/>
          <w:szCs w:val="24"/>
        </w:rPr>
      </w:pPr>
      <w:r w:rsidRPr="00ED6146">
        <w:rPr>
          <w:rFonts w:ascii="Arial" w:hAnsi="Arial" w:cs="Arial"/>
          <w:b/>
          <w:bCs/>
          <w:color w:val="FF0000"/>
          <w:sz w:val="24"/>
          <w:szCs w:val="24"/>
        </w:rPr>
        <w:sym w:font="Wingdings" w:char="F0C4"/>
      </w:r>
      <w:r>
        <w:rPr>
          <w:rFonts w:ascii="Arial" w:hAnsi="Arial" w:cs="Arial"/>
          <w:b/>
          <w:bCs/>
          <w:color w:val="FF0000"/>
          <w:sz w:val="24"/>
          <w:szCs w:val="24"/>
        </w:rPr>
        <w:t xml:space="preserve"> Club Robotique, Club Manga</w:t>
      </w:r>
    </w:p>
    <w:p w:rsidR="0000761D" w:rsidRDefault="0000761D" w:rsidP="0000761D">
      <w:pPr>
        <w:autoSpaceDE w:val="0"/>
        <w:autoSpaceDN w:val="0"/>
        <w:adjustRightInd w:val="0"/>
        <w:spacing w:after="0" w:line="240" w:lineRule="auto"/>
        <w:jc w:val="both"/>
        <w:rPr>
          <w:rFonts w:ascii="Arial" w:hAnsi="Arial" w:cs="Arial"/>
          <w:b/>
          <w:bCs/>
          <w:color w:val="FF0000"/>
          <w:sz w:val="24"/>
          <w:szCs w:val="24"/>
        </w:rPr>
      </w:pPr>
    </w:p>
    <w:p w:rsidR="0000761D" w:rsidRDefault="0000761D" w:rsidP="0000761D">
      <w:pPr>
        <w:autoSpaceDE w:val="0"/>
        <w:autoSpaceDN w:val="0"/>
        <w:adjustRightInd w:val="0"/>
        <w:spacing w:after="0" w:line="240" w:lineRule="auto"/>
        <w:jc w:val="both"/>
        <w:rPr>
          <w:rFonts w:ascii="Arial" w:hAnsi="Arial" w:cs="Arial"/>
          <w:b/>
          <w:bCs/>
          <w:color w:val="FF0000"/>
          <w:sz w:val="24"/>
          <w:szCs w:val="24"/>
        </w:rPr>
      </w:pPr>
    </w:p>
    <w:p w:rsidR="0000761D" w:rsidRPr="00447E96" w:rsidRDefault="0000761D" w:rsidP="0000761D">
      <w:pPr>
        <w:autoSpaceDE w:val="0"/>
        <w:autoSpaceDN w:val="0"/>
        <w:adjustRightInd w:val="0"/>
        <w:spacing w:after="0" w:line="240" w:lineRule="auto"/>
        <w:jc w:val="both"/>
        <w:rPr>
          <w:rFonts w:ascii="Arial" w:hAnsi="Arial" w:cs="Arial"/>
          <w:bCs/>
          <w:sz w:val="24"/>
          <w:szCs w:val="24"/>
        </w:rPr>
      </w:pPr>
      <w:r w:rsidRPr="00ED6146">
        <w:rPr>
          <w:rFonts w:ascii="Arial" w:hAnsi="Arial" w:cs="Arial"/>
          <w:b/>
          <w:bCs/>
          <w:color w:val="FF0000"/>
          <w:sz w:val="24"/>
          <w:szCs w:val="24"/>
        </w:rPr>
        <w:sym w:font="Wingdings" w:char="F0C4"/>
      </w:r>
      <w:r>
        <w:rPr>
          <w:rFonts w:ascii="Arial" w:hAnsi="Arial" w:cs="Arial"/>
          <w:b/>
          <w:bCs/>
          <w:color w:val="FF0000"/>
          <w:sz w:val="24"/>
          <w:szCs w:val="24"/>
        </w:rPr>
        <w:t xml:space="preserve"> En terminale….</w:t>
      </w:r>
    </w:p>
    <w:p w:rsidR="0000761D" w:rsidRPr="00242A36" w:rsidRDefault="0000761D" w:rsidP="0000761D">
      <w:pPr>
        <w:pStyle w:val="Paragraphedeliste"/>
        <w:numPr>
          <w:ilvl w:val="0"/>
          <w:numId w:val="2"/>
        </w:numPr>
        <w:autoSpaceDE w:val="0"/>
        <w:autoSpaceDN w:val="0"/>
        <w:adjustRightInd w:val="0"/>
        <w:spacing w:after="0" w:line="240" w:lineRule="auto"/>
        <w:jc w:val="both"/>
        <w:rPr>
          <w:rFonts w:ascii="Arial" w:hAnsi="Arial" w:cs="Arial"/>
          <w:bCs/>
          <w:sz w:val="20"/>
          <w:szCs w:val="20"/>
        </w:rPr>
      </w:pPr>
      <w:r w:rsidRPr="00447E96">
        <w:rPr>
          <w:noProof/>
          <w:lang w:eastAsia="fr-FR"/>
        </w:rPr>
        <w:drawing>
          <wp:anchor distT="0" distB="0" distL="114300" distR="114300" simplePos="0" relativeHeight="251659264" behindDoc="0" locked="0" layoutInCell="1" allowOverlap="1" wp14:anchorId="254300E2" wp14:editId="1685957A">
            <wp:simplePos x="0" y="0"/>
            <wp:positionH relativeFrom="column">
              <wp:posOffset>224155</wp:posOffset>
            </wp:positionH>
            <wp:positionV relativeFrom="paragraph">
              <wp:posOffset>256540</wp:posOffset>
            </wp:positionV>
            <wp:extent cx="4741463" cy="2162175"/>
            <wp:effectExtent l="0" t="0" r="2540" b="0"/>
            <wp:wrapTopAndBottom/>
            <wp:docPr id="25" name="Image 25"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1463"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A36">
        <w:rPr>
          <w:rFonts w:ascii="Arial" w:hAnsi="Arial" w:cs="Arial"/>
          <w:bCs/>
          <w:sz w:val="20"/>
          <w:szCs w:val="20"/>
        </w:rPr>
        <w:t>Atelier sophrologie avec comme objec</w:t>
      </w:r>
      <w:r>
        <w:rPr>
          <w:rFonts w:ascii="Arial" w:hAnsi="Arial" w:cs="Arial"/>
          <w:bCs/>
          <w:sz w:val="20"/>
          <w:szCs w:val="20"/>
        </w:rPr>
        <w:t>tif : le bac en toute sérénité.</w:t>
      </w:r>
    </w:p>
    <w:p w:rsidR="0000761D" w:rsidRDefault="0000761D" w:rsidP="0000761D">
      <w:pPr>
        <w:autoSpaceDE w:val="0"/>
        <w:autoSpaceDN w:val="0"/>
        <w:adjustRightInd w:val="0"/>
        <w:spacing w:after="0" w:line="240" w:lineRule="auto"/>
        <w:jc w:val="both"/>
        <w:rPr>
          <w:rFonts w:ascii="Arial" w:hAnsi="Arial" w:cs="Arial"/>
          <w:bCs/>
          <w:sz w:val="24"/>
          <w:szCs w:val="24"/>
        </w:rPr>
      </w:pPr>
    </w:p>
    <w:p w:rsidR="0000761D" w:rsidRPr="00447E96" w:rsidRDefault="0000761D" w:rsidP="0000761D">
      <w:pPr>
        <w:autoSpaceDE w:val="0"/>
        <w:autoSpaceDN w:val="0"/>
        <w:adjustRightInd w:val="0"/>
        <w:spacing w:after="0" w:line="240" w:lineRule="auto"/>
        <w:jc w:val="both"/>
        <w:rPr>
          <w:rFonts w:ascii="Arial" w:hAnsi="Arial" w:cs="Arial"/>
          <w:bCs/>
          <w:sz w:val="24"/>
          <w:szCs w:val="24"/>
        </w:rPr>
      </w:pPr>
    </w:p>
    <w:p w:rsidR="0000761D" w:rsidRDefault="0000761D" w:rsidP="0000761D">
      <w:pPr>
        <w:pStyle w:val="Paragraphedeliste"/>
        <w:numPr>
          <w:ilvl w:val="0"/>
          <w:numId w:val="2"/>
        </w:numPr>
        <w:autoSpaceDE w:val="0"/>
        <w:autoSpaceDN w:val="0"/>
        <w:adjustRightInd w:val="0"/>
        <w:spacing w:after="0" w:line="240" w:lineRule="auto"/>
        <w:jc w:val="both"/>
        <w:rPr>
          <w:rFonts w:ascii="Arial" w:hAnsi="Arial" w:cs="Arial"/>
          <w:bCs/>
          <w:sz w:val="20"/>
          <w:szCs w:val="20"/>
        </w:rPr>
      </w:pPr>
      <w:r w:rsidRPr="00242A36">
        <w:rPr>
          <w:rFonts w:ascii="Arial" w:hAnsi="Arial" w:cs="Arial"/>
          <w:bCs/>
          <w:sz w:val="20"/>
          <w:szCs w:val="20"/>
        </w:rPr>
        <w:t>Cours de culture générale pour préparer au mieux les épreuves des concours post-bac.</w:t>
      </w:r>
    </w:p>
    <w:p w:rsidR="0000761D" w:rsidRDefault="0000761D" w:rsidP="0000761D">
      <w:pPr>
        <w:pStyle w:val="Paragraphedeliste"/>
        <w:autoSpaceDE w:val="0"/>
        <w:autoSpaceDN w:val="0"/>
        <w:adjustRightInd w:val="0"/>
        <w:spacing w:after="0" w:line="240" w:lineRule="auto"/>
        <w:jc w:val="both"/>
        <w:rPr>
          <w:rFonts w:ascii="Arial" w:hAnsi="Arial" w:cs="Arial"/>
          <w:bCs/>
          <w:sz w:val="20"/>
          <w:szCs w:val="20"/>
        </w:rPr>
      </w:pPr>
      <w:bookmarkStart w:id="0" w:name="_GoBack"/>
      <w:bookmarkEnd w:id="0"/>
    </w:p>
    <w:sectPr w:rsidR="0000761D" w:rsidSect="0000761D">
      <w:type w:val="continuous"/>
      <w:pgSz w:w="11906" w:h="16838"/>
      <w:pgMar w:top="851"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28FF"/>
    <w:multiLevelType w:val="hybridMultilevel"/>
    <w:tmpl w:val="1CFE9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917765"/>
    <w:multiLevelType w:val="hybridMultilevel"/>
    <w:tmpl w:val="C938DF72"/>
    <w:lvl w:ilvl="0" w:tplc="12F6D2DC">
      <w:numFmt w:val="bullet"/>
      <w:lvlText w:val="-"/>
      <w:lvlJc w:val="left"/>
      <w:pPr>
        <w:ind w:left="420" w:hanging="360"/>
      </w:pPr>
      <w:rPr>
        <w:rFonts w:ascii="Arial" w:eastAsiaTheme="minorEastAsia"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385D0448"/>
    <w:multiLevelType w:val="multilevel"/>
    <w:tmpl w:val="FE00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D656C"/>
    <w:multiLevelType w:val="hybridMultilevel"/>
    <w:tmpl w:val="16B2F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1D"/>
    <w:rsid w:val="0000761D"/>
    <w:rsid w:val="006F744B"/>
    <w:rsid w:val="00B45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7BB08-2131-4975-B477-CF2BA0CF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61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761D"/>
    <w:pPr>
      <w:ind w:left="720"/>
      <w:contextualSpacing/>
    </w:pPr>
  </w:style>
  <w:style w:type="paragraph" w:styleId="Sansinterligne">
    <w:name w:val="No Spacing"/>
    <w:uiPriority w:val="1"/>
    <w:qFormat/>
    <w:rsid w:val="0000761D"/>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Fontaine</dc:creator>
  <cp:keywords/>
  <dc:description/>
  <cp:lastModifiedBy>Amandine Fontaine</cp:lastModifiedBy>
  <cp:revision>1</cp:revision>
  <dcterms:created xsi:type="dcterms:W3CDTF">2020-01-20T15:33:00Z</dcterms:created>
  <dcterms:modified xsi:type="dcterms:W3CDTF">2020-01-20T15:33:00Z</dcterms:modified>
</cp:coreProperties>
</file>